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90947" w:rsidRPr="00390947" w:rsidRDefault="000C6B0C" w:rsidP="00390947">
      <w:pPr>
        <w:rPr>
          <w:rFonts w:ascii="游明朝" w:hAnsi="游明朝"/>
          <w:szCs w:val="21"/>
        </w:rPr>
      </w:pPr>
      <w:r>
        <w:rPr>
          <w:rFonts w:hint="eastAsia"/>
        </w:rPr>
        <w:t xml:space="preserve">　</w:t>
      </w:r>
      <w:r w:rsidR="00390947" w:rsidRPr="00390947">
        <w:rPr>
          <w:rFonts w:ascii="游明朝" w:hAnsi="游明朝" w:hint="eastAsia"/>
          <w:szCs w:val="21"/>
        </w:rPr>
        <w:t>憲法共同センター「憲法宣伝スポット」</w:t>
      </w:r>
      <w:r w:rsidR="00390947" w:rsidRPr="00390947">
        <w:rPr>
          <w:rFonts w:ascii="游明朝" w:hAnsi="游明朝" w:hint="eastAsia"/>
          <w:szCs w:val="21"/>
        </w:rPr>
        <w:t>2019</w:t>
      </w:r>
      <w:r w:rsidR="00390947" w:rsidRPr="00390947">
        <w:rPr>
          <w:rFonts w:ascii="游明朝" w:hAnsi="游明朝" w:hint="eastAsia"/>
          <w:szCs w:val="21"/>
        </w:rPr>
        <w:t>年</w:t>
      </w:r>
      <w:r w:rsidR="00441AF8">
        <w:rPr>
          <w:rFonts w:ascii="游明朝" w:hAnsi="游明朝" w:hint="eastAsia"/>
          <w:szCs w:val="21"/>
        </w:rPr>
        <w:t>8</w:t>
      </w:r>
      <w:r w:rsidR="00390947" w:rsidRPr="00390947">
        <w:rPr>
          <w:rFonts w:ascii="游明朝" w:hAnsi="游明朝" w:hint="eastAsia"/>
          <w:szCs w:val="21"/>
        </w:rPr>
        <w:t>月　　　　参考例</w:t>
      </w:r>
    </w:p>
    <w:p w:rsidR="00390947" w:rsidRDefault="00390947" w:rsidP="00390947">
      <w:pPr>
        <w:rPr>
          <w:rFonts w:ascii="游明朝" w:hAnsi="游明朝"/>
          <w:szCs w:val="21"/>
        </w:rPr>
      </w:pPr>
    </w:p>
    <w:p w:rsidR="00441AF8" w:rsidRPr="00100FB9" w:rsidRDefault="00441AF8" w:rsidP="00390947">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t xml:space="preserve">　</w:t>
      </w:r>
      <w:r>
        <w:rPr>
          <w:rFonts w:ascii="游明朝" w:hAnsi="游明朝" w:hint="eastAsia"/>
          <w:szCs w:val="21"/>
        </w:rPr>
        <w:t>みなさん、</w:t>
      </w:r>
      <w:r w:rsidRPr="00441AF8">
        <w:rPr>
          <w:rFonts w:ascii="游明朝" w:hAnsi="游明朝" w:hint="eastAsia"/>
          <w:szCs w:val="21"/>
        </w:rPr>
        <w:t>こんにちは。私たちは、労働組合や医療団体、女性、中小業者、農民、法律家など、さまざま分野で活動する市民団体が、憲法を守り生かそうと力をあわせて運動をすすめている「戦争する国づくりストップ！　憲法を守り・生かす共同センター」です。この場をお借りして、安倍政権による憲法改悪に反対する宣伝行動を行っています。しばらくの間、ご協力をお願いいたします。</w:t>
      </w:r>
    </w:p>
    <w:p w:rsidR="00441AF8" w:rsidRPr="00441AF8" w:rsidRDefault="00441AF8" w:rsidP="00441AF8">
      <w:pPr>
        <w:rPr>
          <w:rFonts w:ascii="游明朝" w:hAnsi="游明朝"/>
          <w:szCs w:val="21"/>
        </w:rPr>
      </w:pPr>
    </w:p>
    <w:p w:rsidR="00441AF8" w:rsidRDefault="00441AF8" w:rsidP="00441AF8">
      <w:pPr>
        <w:rPr>
          <w:rFonts w:ascii="游明朝" w:hAnsi="游明朝"/>
          <w:szCs w:val="21"/>
        </w:rPr>
      </w:pPr>
      <w:r w:rsidRPr="00441AF8">
        <w:rPr>
          <w:rFonts w:ascii="游明朝" w:hAnsi="游明朝" w:hint="eastAsia"/>
          <w:szCs w:val="21"/>
        </w:rPr>
        <w:t>（</w:t>
      </w:r>
      <w:r>
        <w:rPr>
          <w:rFonts w:ascii="游明朝" w:hAnsi="游明朝" w:hint="eastAsia"/>
          <w:szCs w:val="21"/>
        </w:rPr>
        <w:t>※</w:t>
      </w:r>
      <w:r>
        <w:rPr>
          <w:rFonts w:ascii="游明朝" w:hAnsi="游明朝" w:hint="eastAsia"/>
          <w:szCs w:val="21"/>
        </w:rPr>
        <w:t xml:space="preserve"> </w:t>
      </w:r>
      <w:r w:rsidRPr="00441AF8">
        <w:rPr>
          <w:rFonts w:ascii="游明朝" w:hAnsi="游明朝" w:hint="eastAsia"/>
          <w:szCs w:val="21"/>
        </w:rPr>
        <w:t>私たちの仲間がチラシをお配りしています。ぜひ手にとってお読みください。</w:t>
      </w:r>
      <w:r>
        <w:rPr>
          <w:rFonts w:ascii="游明朝" w:hAnsi="游明朝"/>
          <w:szCs w:val="21"/>
        </w:rPr>
        <w:t>）</w:t>
      </w:r>
    </w:p>
    <w:p w:rsidR="00441AF8" w:rsidRPr="00441AF8" w:rsidRDefault="00441AF8" w:rsidP="00441AF8">
      <w:pPr>
        <w:rPr>
          <w:rFonts w:ascii="游明朝" w:hAnsi="游明朝"/>
          <w:szCs w:val="21"/>
        </w:rPr>
      </w:pPr>
      <w:r>
        <w:rPr>
          <w:rFonts w:ascii="游明朝" w:hAnsi="游明朝" w:hint="eastAsia"/>
          <w:szCs w:val="21"/>
        </w:rPr>
        <w:t>（※</w:t>
      </w:r>
      <w:r>
        <w:rPr>
          <w:rFonts w:ascii="游明朝" w:hAnsi="游明朝" w:hint="eastAsia"/>
          <w:szCs w:val="21"/>
        </w:rPr>
        <w:t xml:space="preserve"> </w:t>
      </w:r>
      <w:r w:rsidRPr="00441AF8">
        <w:rPr>
          <w:rFonts w:ascii="游明朝" w:hAnsi="游明朝" w:hint="eastAsia"/>
          <w:szCs w:val="21"/>
        </w:rPr>
        <w:t>また、「安倍</w:t>
      </w:r>
      <w:r w:rsidRPr="00441AF8">
        <w:rPr>
          <w:rFonts w:ascii="游明朝" w:hAnsi="游明朝" w:hint="eastAsia"/>
          <w:szCs w:val="21"/>
        </w:rPr>
        <w:t>9</w:t>
      </w:r>
      <w:r w:rsidRPr="00441AF8">
        <w:rPr>
          <w:rFonts w:ascii="游明朝" w:hAnsi="游明朝" w:hint="eastAsia"/>
          <w:szCs w:val="21"/>
        </w:rPr>
        <w:t>条改憲</w:t>
      </w:r>
      <w:r w:rsidRPr="00441AF8">
        <w:rPr>
          <w:rFonts w:ascii="游明朝" w:hAnsi="游明朝" w:hint="eastAsia"/>
          <w:szCs w:val="21"/>
        </w:rPr>
        <w:t>NO</w:t>
      </w:r>
      <w:r w:rsidRPr="00441AF8">
        <w:rPr>
          <w:rFonts w:ascii="游明朝" w:hAnsi="游明朝" w:hint="eastAsia"/>
          <w:szCs w:val="21"/>
        </w:rPr>
        <w:t>！憲法を生かす</w:t>
      </w:r>
      <w:r w:rsidRPr="00441AF8">
        <w:rPr>
          <w:rFonts w:ascii="游明朝" w:hAnsi="游明朝" w:hint="eastAsia"/>
          <w:szCs w:val="21"/>
        </w:rPr>
        <w:t>3000</w:t>
      </w:r>
      <w:r w:rsidRPr="00441AF8">
        <w:rPr>
          <w:rFonts w:ascii="游明朝" w:hAnsi="游明朝" w:hint="eastAsia"/>
          <w:szCs w:val="21"/>
        </w:rPr>
        <w:t>万人署名」へのご協力もお願いいたします。）</w:t>
      </w:r>
    </w:p>
    <w:p w:rsidR="00441AF8" w:rsidRPr="00441AF8" w:rsidRDefault="00441AF8" w:rsidP="00441AF8">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t xml:space="preserve">　さる</w:t>
      </w:r>
      <w:r w:rsidRPr="00441AF8">
        <w:rPr>
          <w:rFonts w:ascii="游明朝" w:hAnsi="游明朝" w:hint="eastAsia"/>
          <w:szCs w:val="21"/>
        </w:rPr>
        <w:t>7</w:t>
      </w:r>
      <w:r w:rsidRPr="00441AF8">
        <w:rPr>
          <w:rFonts w:ascii="游明朝" w:hAnsi="游明朝" w:hint="eastAsia"/>
          <w:szCs w:val="21"/>
        </w:rPr>
        <w:t>月</w:t>
      </w:r>
      <w:r w:rsidRPr="00441AF8">
        <w:rPr>
          <w:rFonts w:ascii="游明朝" w:hAnsi="游明朝" w:hint="eastAsia"/>
          <w:szCs w:val="21"/>
        </w:rPr>
        <w:t>21</w:t>
      </w:r>
      <w:r w:rsidRPr="00441AF8">
        <w:rPr>
          <w:rFonts w:ascii="游明朝" w:hAnsi="游明朝" w:hint="eastAsia"/>
          <w:szCs w:val="21"/>
        </w:rPr>
        <w:t>日に行われた参議院選挙について、多くのメディアは「与党が勝利した」と報道しています。しかし、実際はどうでしょうか？</w:t>
      </w:r>
    </w:p>
    <w:p w:rsidR="00441AF8" w:rsidRPr="00441AF8" w:rsidRDefault="00441AF8" w:rsidP="00441AF8">
      <w:pPr>
        <w:rPr>
          <w:rFonts w:ascii="游明朝" w:hAnsi="游明朝"/>
          <w:szCs w:val="21"/>
        </w:rPr>
      </w:pPr>
      <w:r w:rsidRPr="00441AF8">
        <w:rPr>
          <w:rFonts w:ascii="游明朝" w:hAnsi="游明朝" w:hint="eastAsia"/>
          <w:szCs w:val="21"/>
        </w:rPr>
        <w:t xml:space="preserve">　自民党は、改選前の</w:t>
      </w:r>
      <w:r w:rsidRPr="00441AF8">
        <w:rPr>
          <w:rFonts w:ascii="游明朝" w:hAnsi="游明朝" w:hint="eastAsia"/>
          <w:szCs w:val="21"/>
        </w:rPr>
        <w:t>66</w:t>
      </w:r>
      <w:r w:rsidRPr="00441AF8">
        <w:rPr>
          <w:rFonts w:ascii="游明朝" w:hAnsi="游明朝" w:hint="eastAsia"/>
          <w:szCs w:val="21"/>
        </w:rPr>
        <w:t>議席から</w:t>
      </w:r>
      <w:r w:rsidRPr="00441AF8">
        <w:rPr>
          <w:rFonts w:ascii="游明朝" w:hAnsi="游明朝" w:hint="eastAsia"/>
          <w:szCs w:val="21"/>
        </w:rPr>
        <w:t>57</w:t>
      </w:r>
      <w:r w:rsidRPr="00441AF8">
        <w:rPr>
          <w:rFonts w:ascii="游明朝" w:hAnsi="游明朝" w:hint="eastAsia"/>
          <w:szCs w:val="21"/>
        </w:rPr>
        <w:t>議席に後退して、参議院での単独過半数を失いました。また、憲法改悪に積極的だった自民党、公明党、日本維新の会などの勢力は、全部合わせても改憲案の国会発議に必要な</w:t>
      </w:r>
      <w:r w:rsidRPr="00441AF8">
        <w:rPr>
          <w:rFonts w:ascii="游明朝" w:hAnsi="游明朝" w:hint="eastAsia"/>
          <w:szCs w:val="21"/>
        </w:rPr>
        <w:t>3</w:t>
      </w:r>
      <w:r w:rsidRPr="00441AF8">
        <w:rPr>
          <w:rFonts w:ascii="游明朝" w:hAnsi="游明朝" w:hint="eastAsia"/>
          <w:szCs w:val="21"/>
        </w:rPr>
        <w:t>分の</w:t>
      </w:r>
      <w:r w:rsidRPr="00441AF8">
        <w:rPr>
          <w:rFonts w:ascii="游明朝" w:hAnsi="游明朝" w:hint="eastAsia"/>
          <w:szCs w:val="21"/>
        </w:rPr>
        <w:t>2</w:t>
      </w:r>
      <w:r w:rsidRPr="00441AF8">
        <w:rPr>
          <w:rFonts w:ascii="游明朝" w:hAnsi="游明朝" w:hint="eastAsia"/>
          <w:szCs w:val="21"/>
        </w:rPr>
        <w:t>の議席に届きませんでした。</w:t>
      </w:r>
    </w:p>
    <w:p w:rsidR="00441AF8" w:rsidRPr="00441AF8" w:rsidRDefault="00441AF8" w:rsidP="00441AF8">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t xml:space="preserve">　一方で、憲法改悪を阻止するために私たち市民と力を合わせた野党各党は、全国に</w:t>
      </w:r>
      <w:r w:rsidRPr="00441AF8">
        <w:rPr>
          <w:rFonts w:ascii="游明朝" w:hAnsi="游明朝" w:hint="eastAsia"/>
          <w:szCs w:val="21"/>
        </w:rPr>
        <w:t>32</w:t>
      </w:r>
      <w:r w:rsidRPr="00441AF8">
        <w:rPr>
          <w:rFonts w:ascii="游明朝" w:hAnsi="游明朝" w:hint="eastAsia"/>
          <w:szCs w:val="21"/>
        </w:rPr>
        <w:t>ある定数</w:t>
      </w:r>
      <w:r w:rsidRPr="00441AF8">
        <w:rPr>
          <w:rFonts w:ascii="游明朝" w:hAnsi="游明朝" w:hint="eastAsia"/>
          <w:szCs w:val="21"/>
        </w:rPr>
        <w:t>1</w:t>
      </w:r>
      <w:r w:rsidRPr="00441AF8">
        <w:rPr>
          <w:rFonts w:ascii="游明朝" w:hAnsi="游明朝" w:hint="eastAsia"/>
          <w:szCs w:val="21"/>
        </w:rPr>
        <w:t>人の選挙区のすべてで統一候補を擁立し、自民党の現職議員らを次々と打ち破って</w:t>
      </w:r>
      <w:r w:rsidRPr="00441AF8">
        <w:rPr>
          <w:rFonts w:ascii="游明朝" w:hAnsi="游明朝" w:hint="eastAsia"/>
          <w:szCs w:val="21"/>
        </w:rPr>
        <w:t>10</w:t>
      </w:r>
      <w:r w:rsidRPr="00441AF8">
        <w:rPr>
          <w:rFonts w:ascii="游明朝" w:hAnsi="游明朝" w:hint="eastAsia"/>
          <w:szCs w:val="21"/>
        </w:rPr>
        <w:t>選挙区（改選前</w:t>
      </w:r>
      <w:r w:rsidRPr="00441AF8">
        <w:rPr>
          <w:rFonts w:ascii="游明朝" w:hAnsi="游明朝" w:hint="eastAsia"/>
          <w:szCs w:val="21"/>
        </w:rPr>
        <w:t>2</w:t>
      </w:r>
      <w:r w:rsidRPr="00441AF8">
        <w:rPr>
          <w:rFonts w:ascii="游明朝" w:hAnsi="游明朝" w:hint="eastAsia"/>
          <w:szCs w:val="21"/>
        </w:rPr>
        <w:t>議席）で勝利しました。私たちが積み重ねてきた「市民と野党の共闘」こそが、憲法改悪を止めるたしかな力であることが、選挙の結果として実際に示されたのです。私たちは、この選挙結果を歓迎し、喜びたいと思います。</w:t>
      </w:r>
    </w:p>
    <w:p w:rsidR="00441AF8" w:rsidRPr="00441AF8" w:rsidRDefault="00441AF8" w:rsidP="00441AF8">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t xml:space="preserve">　ところが安倍首相は、「少なくとも議論は行うべきである。これが国民の審判だ」などと手前勝手な解釈を持ち出し、自らの自民党総裁の任期中に改憲発議・国民投票を実現したいと述べました。</w:t>
      </w:r>
    </w:p>
    <w:p w:rsidR="00441AF8" w:rsidRPr="00441AF8" w:rsidRDefault="00441AF8" w:rsidP="00441AF8">
      <w:pPr>
        <w:rPr>
          <w:rFonts w:ascii="游明朝" w:hAnsi="游明朝"/>
          <w:szCs w:val="21"/>
        </w:rPr>
      </w:pPr>
      <w:r w:rsidRPr="00441AF8">
        <w:rPr>
          <w:rFonts w:ascii="游明朝" w:hAnsi="游明朝" w:hint="eastAsia"/>
          <w:szCs w:val="21"/>
        </w:rPr>
        <w:t xml:space="preserve">　しかし、参院選の結果を受けて共同通信社が</w:t>
      </w:r>
      <w:r w:rsidRPr="00441AF8">
        <w:rPr>
          <w:rFonts w:ascii="游明朝" w:hAnsi="游明朝" w:hint="eastAsia"/>
          <w:szCs w:val="21"/>
        </w:rPr>
        <w:t>7</w:t>
      </w:r>
      <w:r w:rsidRPr="00441AF8">
        <w:rPr>
          <w:rFonts w:ascii="游明朝" w:hAnsi="游明朝" w:hint="eastAsia"/>
          <w:szCs w:val="21"/>
        </w:rPr>
        <w:t>月</w:t>
      </w:r>
      <w:r w:rsidRPr="00441AF8">
        <w:rPr>
          <w:rFonts w:ascii="游明朝" w:hAnsi="游明朝" w:hint="eastAsia"/>
          <w:szCs w:val="21"/>
        </w:rPr>
        <w:t>22</w:t>
      </w:r>
      <w:r w:rsidRPr="00441AF8">
        <w:rPr>
          <w:rFonts w:ascii="游明朝" w:hAnsi="游明朝" w:hint="eastAsia"/>
          <w:szCs w:val="21"/>
        </w:rPr>
        <w:t>日、</w:t>
      </w:r>
      <w:r w:rsidRPr="00441AF8">
        <w:rPr>
          <w:rFonts w:ascii="游明朝" w:hAnsi="游明朝" w:hint="eastAsia"/>
          <w:szCs w:val="21"/>
        </w:rPr>
        <w:t>23</w:t>
      </w:r>
      <w:r w:rsidRPr="00441AF8">
        <w:rPr>
          <w:rFonts w:ascii="游明朝" w:hAnsi="游明朝" w:hint="eastAsia"/>
          <w:szCs w:val="21"/>
        </w:rPr>
        <w:t>日に実施した全国緊急電話世論調査によると、安倍晋三首相の下での改憲に「反対」との回答が５６・０％で、「賛成」の３２・２％を上回りました。また、優先して取り組むべき政策課題は「年金・医療・介護」が４８・５％、「景気や雇用など経済政策」が３８・５％と上位を占め、「憲法改正」を挙げた人はわずか６・９％でした。</w:t>
      </w:r>
    </w:p>
    <w:p w:rsidR="00441AF8" w:rsidRPr="00441AF8" w:rsidRDefault="00441AF8" w:rsidP="00441AF8">
      <w:pPr>
        <w:rPr>
          <w:rFonts w:ascii="游明朝" w:hAnsi="游明朝"/>
          <w:szCs w:val="21"/>
        </w:rPr>
      </w:pPr>
      <w:r w:rsidRPr="00441AF8">
        <w:rPr>
          <w:rFonts w:ascii="游明朝" w:hAnsi="游明朝" w:hint="eastAsia"/>
          <w:szCs w:val="21"/>
        </w:rPr>
        <w:t xml:space="preserve">　「性急な改憲を進めることには賛成できない」という声こそが「国民の審判」です。安倍首相はこの民意を重く受け止め、改憲に執着する態度をただちに改めるべきです。</w:t>
      </w:r>
    </w:p>
    <w:p w:rsidR="00441AF8" w:rsidRPr="00441AF8" w:rsidRDefault="00441AF8" w:rsidP="00441AF8">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t xml:space="preserve">　みなさんもご承知のように、安倍首相がめざす改憲の最大のねらいは、９条に自衛隊を書き込むことです。安倍首相や自民党は、「いまの自衛隊をそのまま憲法に明記するもので、自衛隊の性格や任務は全く変えない」などと言っています。しかし、何も変わらないのであれば、なぜ憲法を書きかえることにそこまでこだわるのでしょうか？</w:t>
      </w:r>
    </w:p>
    <w:p w:rsidR="00441AF8" w:rsidRPr="00441AF8" w:rsidRDefault="00441AF8" w:rsidP="00441AF8">
      <w:pPr>
        <w:rPr>
          <w:rFonts w:ascii="游明朝" w:hAnsi="游明朝"/>
          <w:szCs w:val="21"/>
        </w:rPr>
      </w:pPr>
      <w:r w:rsidRPr="00441AF8">
        <w:rPr>
          <w:rFonts w:ascii="游明朝" w:hAnsi="游明朝" w:hint="eastAsia"/>
          <w:szCs w:val="21"/>
        </w:rPr>
        <w:t xml:space="preserve">　すでに安倍政権は、</w:t>
      </w:r>
      <w:r w:rsidRPr="00441AF8">
        <w:rPr>
          <w:rFonts w:ascii="游明朝" w:hAnsi="游明朝" w:hint="eastAsia"/>
          <w:szCs w:val="21"/>
        </w:rPr>
        <w:t>2015</w:t>
      </w:r>
      <w:r w:rsidRPr="00441AF8">
        <w:rPr>
          <w:rFonts w:ascii="游明朝" w:hAnsi="游明朝" w:hint="eastAsia"/>
          <w:szCs w:val="21"/>
        </w:rPr>
        <w:t>年に強引に成立させた安保法制（戦争法）で、従来は「違憲」としてきた集団的自衛権の行使に踏み切り、日本が直接攻撃されない場合でも、一定の条件の下でアメリカ軍といっしょに軍事行動を行うことを可能にしました。そのうえ憲法に、９条２項の制約を受けない自衛隊を新たに書き込むことは、集団的自衛権の行使を際限なく広げることにつながります。</w:t>
      </w:r>
    </w:p>
    <w:p w:rsidR="00441AF8" w:rsidRPr="00441AF8" w:rsidRDefault="00441AF8" w:rsidP="00441AF8">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lastRenderedPageBreak/>
        <w:t xml:space="preserve">　いまアメリカは、イランとの間で緊張が高まる中東・ホルムズ海峡を警備する「有志連合」への参加も求めています。万一、自衛隊がこれに参加し、イラン軍と衝突する事態になれば、双方に多大な犠牲を生むことは避けられず、戦後日本の平和主義の歴史に取り返しのつかない汚点を残してしまいます。そうした事態にぎりぎりで歯止めをかけているのが憲法９条なのです。</w:t>
      </w:r>
    </w:p>
    <w:p w:rsidR="00441AF8" w:rsidRDefault="00441AF8" w:rsidP="00441AF8">
      <w:pPr>
        <w:rPr>
          <w:rFonts w:ascii="游明朝" w:hAnsi="游明朝"/>
          <w:szCs w:val="21"/>
        </w:rPr>
      </w:pPr>
      <w:r w:rsidRPr="00441AF8">
        <w:rPr>
          <w:rFonts w:ascii="游明朝" w:hAnsi="游明朝" w:hint="eastAsia"/>
          <w:szCs w:val="21"/>
        </w:rPr>
        <w:t xml:space="preserve">　もしこの憲法の制約をなくしてしまったら、アメリカからは今後も機会あるごと軍事的な貢献を求められることになるでしょう。自衛隊を海外の戦地に送ってはいけません。日本を再び「戦争する国」にしてはいけません。</w:t>
      </w:r>
    </w:p>
    <w:p w:rsidR="00441AF8" w:rsidRPr="00441AF8" w:rsidRDefault="00441AF8" w:rsidP="00441AF8">
      <w:pPr>
        <w:rPr>
          <w:rFonts w:ascii="游明朝" w:hAnsi="游明朝"/>
          <w:szCs w:val="21"/>
        </w:rPr>
      </w:pPr>
    </w:p>
    <w:p w:rsidR="00441AF8" w:rsidRPr="00441AF8" w:rsidRDefault="00441AF8" w:rsidP="00441AF8">
      <w:pPr>
        <w:rPr>
          <w:rFonts w:ascii="游明朝" w:hAnsi="游明朝"/>
          <w:szCs w:val="21"/>
        </w:rPr>
      </w:pPr>
      <w:r w:rsidRPr="00441AF8">
        <w:rPr>
          <w:rFonts w:ascii="游明朝" w:hAnsi="游明朝" w:hint="eastAsia"/>
          <w:szCs w:val="21"/>
        </w:rPr>
        <w:t xml:space="preserve">　憲法改悪は、戦争の危険に直結しています。参議院選挙の審判にもかかわらず、安倍首相がさらにこの道を突き進もうとするのなら、私たちも「市民と野党の</w:t>
      </w:r>
      <w:r w:rsidR="002B7CE0">
        <w:rPr>
          <w:rFonts w:ascii="游明朝" w:hAnsi="游明朝" w:hint="eastAsia"/>
          <w:szCs w:val="21"/>
        </w:rPr>
        <w:t>共同</w:t>
      </w:r>
      <w:bookmarkStart w:id="0" w:name="_GoBack"/>
      <w:bookmarkEnd w:id="0"/>
      <w:r w:rsidRPr="00441AF8">
        <w:rPr>
          <w:rFonts w:ascii="游明朝" w:hAnsi="游明朝" w:hint="eastAsia"/>
          <w:szCs w:val="21"/>
        </w:rPr>
        <w:t>」をさらに発展させて、次の選挙では必ず安倍政権を退陣に追い込みましょう。戦争への道を拒否するために、みなさん、力を合わせましょう！</w:t>
      </w:r>
    </w:p>
    <w:p w:rsidR="00441AF8" w:rsidRPr="00441AF8" w:rsidRDefault="00441AF8" w:rsidP="00441AF8">
      <w:pPr>
        <w:rPr>
          <w:rFonts w:ascii="游明朝" w:hAnsi="游明朝"/>
          <w:szCs w:val="21"/>
        </w:rPr>
      </w:pPr>
    </w:p>
    <w:p w:rsidR="004A34E4" w:rsidRPr="00441AF8" w:rsidRDefault="004A34E4" w:rsidP="00441AF8">
      <w:pPr>
        <w:rPr>
          <w:sz w:val="22"/>
          <w:szCs w:val="22"/>
        </w:rPr>
      </w:pPr>
    </w:p>
    <w:sectPr w:rsidR="004A34E4" w:rsidRPr="00441AF8" w:rsidSect="005C0CB8">
      <w:pgSz w:w="11906" w:h="16838"/>
      <w:pgMar w:top="1134" w:right="1021" w:bottom="77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AC" w:rsidRDefault="001C35AC" w:rsidP="001A0BB1">
      <w:r>
        <w:separator/>
      </w:r>
    </w:p>
  </w:endnote>
  <w:endnote w:type="continuationSeparator" w:id="0">
    <w:p w:rsidR="001C35AC" w:rsidRDefault="001C35AC" w:rsidP="001A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AC" w:rsidRDefault="001C35AC" w:rsidP="001A0BB1">
      <w:r>
        <w:separator/>
      </w:r>
    </w:p>
  </w:footnote>
  <w:footnote w:type="continuationSeparator" w:id="0">
    <w:p w:rsidR="001C35AC" w:rsidRDefault="001C35AC" w:rsidP="001A0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7445"/>
    <w:rsid w:val="0001006C"/>
    <w:rsid w:val="00032B91"/>
    <w:rsid w:val="00064FFA"/>
    <w:rsid w:val="00066488"/>
    <w:rsid w:val="000B7B90"/>
    <w:rsid w:val="000C6B0C"/>
    <w:rsid w:val="000D4DC1"/>
    <w:rsid w:val="00100FB9"/>
    <w:rsid w:val="00124FD7"/>
    <w:rsid w:val="001353D1"/>
    <w:rsid w:val="00154AC0"/>
    <w:rsid w:val="00160696"/>
    <w:rsid w:val="00170019"/>
    <w:rsid w:val="00172A27"/>
    <w:rsid w:val="001A0BB1"/>
    <w:rsid w:val="001C1B5F"/>
    <w:rsid w:val="001C35AC"/>
    <w:rsid w:val="00211959"/>
    <w:rsid w:val="002B7CE0"/>
    <w:rsid w:val="002C43BF"/>
    <w:rsid w:val="002D343E"/>
    <w:rsid w:val="002F5CC9"/>
    <w:rsid w:val="00302E8A"/>
    <w:rsid w:val="003647CC"/>
    <w:rsid w:val="00364D23"/>
    <w:rsid w:val="00390947"/>
    <w:rsid w:val="0039137F"/>
    <w:rsid w:val="003A4345"/>
    <w:rsid w:val="003D283E"/>
    <w:rsid w:val="00412504"/>
    <w:rsid w:val="0043052C"/>
    <w:rsid w:val="00441AF8"/>
    <w:rsid w:val="004A34E4"/>
    <w:rsid w:val="004E2B24"/>
    <w:rsid w:val="005241BD"/>
    <w:rsid w:val="005A12BB"/>
    <w:rsid w:val="005C0CB8"/>
    <w:rsid w:val="005D4F92"/>
    <w:rsid w:val="00617D4C"/>
    <w:rsid w:val="00646A7D"/>
    <w:rsid w:val="00654F14"/>
    <w:rsid w:val="006D0970"/>
    <w:rsid w:val="006E049E"/>
    <w:rsid w:val="00780EC5"/>
    <w:rsid w:val="007E0214"/>
    <w:rsid w:val="007E79F3"/>
    <w:rsid w:val="00832439"/>
    <w:rsid w:val="008464F5"/>
    <w:rsid w:val="00864B60"/>
    <w:rsid w:val="008A1780"/>
    <w:rsid w:val="008D00FE"/>
    <w:rsid w:val="008D2F80"/>
    <w:rsid w:val="008E2245"/>
    <w:rsid w:val="008F4492"/>
    <w:rsid w:val="00907647"/>
    <w:rsid w:val="00943EC8"/>
    <w:rsid w:val="00984CD1"/>
    <w:rsid w:val="009A0A5D"/>
    <w:rsid w:val="009C1E5E"/>
    <w:rsid w:val="00A60CE3"/>
    <w:rsid w:val="00A676E3"/>
    <w:rsid w:val="00A96629"/>
    <w:rsid w:val="00AB45C4"/>
    <w:rsid w:val="00B025EF"/>
    <w:rsid w:val="00B36C2D"/>
    <w:rsid w:val="00B514D2"/>
    <w:rsid w:val="00B84144"/>
    <w:rsid w:val="00B91981"/>
    <w:rsid w:val="00BC2795"/>
    <w:rsid w:val="00BD7EC8"/>
    <w:rsid w:val="00C4662D"/>
    <w:rsid w:val="00C5733C"/>
    <w:rsid w:val="00CB77E9"/>
    <w:rsid w:val="00D72886"/>
    <w:rsid w:val="00DC27E5"/>
    <w:rsid w:val="00DE1C77"/>
    <w:rsid w:val="00DE2A2C"/>
    <w:rsid w:val="00E012D7"/>
    <w:rsid w:val="00E0236A"/>
    <w:rsid w:val="00E2468E"/>
    <w:rsid w:val="00E56382"/>
    <w:rsid w:val="00EE132E"/>
    <w:rsid w:val="00F86C01"/>
    <w:rsid w:val="00FC6565"/>
    <w:rsid w:val="00FE4109"/>
    <w:rsid w:val="00FF36CA"/>
    <w:rsid w:val="00FF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B7AEDC-128E-4122-ACAD-41790653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00FE"/>
  </w:style>
  <w:style w:type="character" w:customStyle="1" w:styleId="a4">
    <w:name w:val="日付 (文字)"/>
    <w:link w:val="a3"/>
    <w:uiPriority w:val="99"/>
    <w:semiHidden/>
    <w:rsid w:val="008D00FE"/>
    <w:rPr>
      <w:kern w:val="2"/>
      <w:sz w:val="21"/>
    </w:rPr>
  </w:style>
  <w:style w:type="paragraph" w:styleId="a5">
    <w:name w:val="header"/>
    <w:basedOn w:val="a"/>
    <w:link w:val="a6"/>
    <w:uiPriority w:val="99"/>
    <w:unhideWhenUsed/>
    <w:rsid w:val="001A0BB1"/>
    <w:pPr>
      <w:tabs>
        <w:tab w:val="center" w:pos="4252"/>
        <w:tab w:val="right" w:pos="8504"/>
      </w:tabs>
      <w:snapToGrid w:val="0"/>
    </w:pPr>
  </w:style>
  <w:style w:type="character" w:customStyle="1" w:styleId="a6">
    <w:name w:val="ヘッダー (文字)"/>
    <w:link w:val="a5"/>
    <w:uiPriority w:val="99"/>
    <w:rsid w:val="001A0BB1"/>
    <w:rPr>
      <w:kern w:val="2"/>
      <w:sz w:val="21"/>
    </w:rPr>
  </w:style>
  <w:style w:type="paragraph" w:styleId="a7">
    <w:name w:val="footer"/>
    <w:basedOn w:val="a"/>
    <w:link w:val="a8"/>
    <w:uiPriority w:val="99"/>
    <w:unhideWhenUsed/>
    <w:rsid w:val="001A0BB1"/>
    <w:pPr>
      <w:tabs>
        <w:tab w:val="center" w:pos="4252"/>
        <w:tab w:val="right" w:pos="8504"/>
      </w:tabs>
      <w:snapToGrid w:val="0"/>
    </w:pPr>
  </w:style>
  <w:style w:type="character" w:customStyle="1" w:styleId="a8">
    <w:name w:val="フッター (文字)"/>
    <w:link w:val="a7"/>
    <w:uiPriority w:val="99"/>
    <w:rsid w:val="001A0BB1"/>
    <w:rPr>
      <w:kern w:val="2"/>
      <w:sz w:val="21"/>
    </w:rPr>
  </w:style>
  <w:style w:type="paragraph" w:styleId="a9">
    <w:name w:val="Balloon Text"/>
    <w:basedOn w:val="a"/>
    <w:link w:val="aa"/>
    <w:uiPriority w:val="99"/>
    <w:semiHidden/>
    <w:unhideWhenUsed/>
    <w:rsid w:val="00B91981"/>
    <w:rPr>
      <w:rFonts w:ascii="游ゴシック Light" w:eastAsia="游ゴシック Light" w:hAnsi="游ゴシック Light"/>
      <w:sz w:val="18"/>
      <w:szCs w:val="18"/>
    </w:rPr>
  </w:style>
  <w:style w:type="character" w:customStyle="1" w:styleId="aa">
    <w:name w:val="吹き出し (文字)"/>
    <w:link w:val="a9"/>
    <w:uiPriority w:val="99"/>
    <w:semiHidden/>
    <w:rsid w:val="00B9198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266</Words>
  <Characters>1517</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消費税増税は中止しかない</vt:lpstr>
    </vt:vector>
  </TitlesOfParts>
  <Company>Hewlett-Packard Company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消費税増税は中止しかない</dc:title>
  <dc:creator>運動6</dc:creator>
  <cp:lastModifiedBy>Windows User</cp:lastModifiedBy>
  <cp:revision>3</cp:revision>
  <cp:lastPrinted>2019-02-27T02:58:00Z</cp:lastPrinted>
  <dcterms:created xsi:type="dcterms:W3CDTF">2019-07-30T11:15:00Z</dcterms:created>
  <dcterms:modified xsi:type="dcterms:W3CDTF">2019-07-31T04:19:00Z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